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Patch Management Policy</w:t>
      </w:r>
    </w:p>
    <w:p>
      <w:r>
        <w:t>Effective Date: October 30, 2025</w:t>
        <w:br/>
        <w:t>Applies To: All software development, staging, and production systems managed by Kingfield Software, including applications, APIs, and supporting infrastructure.</w:t>
      </w:r>
    </w:p>
    <w:p>
      <w:pPr>
        <w:pStyle w:val="Heading2"/>
      </w:pPr>
      <w:r>
        <w:t>1. Purpose</w:t>
      </w:r>
    </w:p>
    <w:p>
      <w:r>
        <w:t>The purpose of this Patch Management Policy is to establish a structured process for identifying, testing, approving, and deploying patches and updates to Kingfield Software software applications and systems. This ensures that security vulnerabilities are mitigated promptly, feature updates are implemented safely, and system stability and compliance are maintained.</w:t>
      </w:r>
    </w:p>
    <w:p>
      <w:pPr>
        <w:pStyle w:val="Heading2"/>
      </w:pPr>
      <w:r>
        <w:t>2. Scope</w:t>
      </w:r>
    </w:p>
    <w:p>
      <w:r>
        <w:t>This Policy applies to all internally developed applications, APIs, microservices, and supporting systems (including third-party components and open-source dependencies). It encompasses both security patches and feature updates across all environments — development, staging, and production.</w:t>
      </w:r>
    </w:p>
    <w:p>
      <w:pPr>
        <w:pStyle w:val="Heading2"/>
      </w:pPr>
      <w:r>
        <w:t>3. Objectives</w:t>
      </w:r>
    </w:p>
    <w:p>
      <w:pPr>
        <w:pStyle w:val="ListBullet"/>
      </w:pPr>
      <w:r>
        <w:t>Ensure timely application of patches and updates to maintain system integrity and security.</w:t>
      </w:r>
    </w:p>
    <w:p>
      <w:pPr>
        <w:pStyle w:val="ListBullet"/>
      </w:pPr>
      <w:r>
        <w:t>Reduce exposure to known vulnerabilities in software dependencies and environments.</w:t>
      </w:r>
    </w:p>
    <w:p>
      <w:pPr>
        <w:pStyle w:val="ListBullet"/>
      </w:pPr>
      <w:r>
        <w:t>Implement consistent and auditable processes for testing, approval, and deployment of patches.</w:t>
      </w:r>
    </w:p>
    <w:p>
      <w:pPr>
        <w:pStyle w:val="ListBullet"/>
      </w:pPr>
      <w:r>
        <w:t>Support the continuous improvement and reliability of software through structured version control and release practices.</w:t>
      </w:r>
    </w:p>
    <w:p>
      <w:pPr>
        <w:pStyle w:val="Heading2"/>
      </w:pPr>
      <w:r>
        <w:t>4. Patch Identification and Classification</w:t>
      </w:r>
    </w:p>
    <w:p>
      <w:r>
        <w:t>Patches and updates are identified through multiple sources and classified by priority and risk:</w:t>
      </w:r>
    </w:p>
    <w:p>
      <w:pPr>
        <w:pStyle w:val="ListBullet"/>
      </w:pPr>
      <w:r>
        <w:t>Security patches – Address vulnerabilities identified internally, through vendor advisories, or third-party reports.</w:t>
      </w:r>
    </w:p>
    <w:p>
      <w:pPr>
        <w:pStyle w:val="ListBullet"/>
      </w:pPr>
      <w:r>
        <w:t>Feature updates – Include new features, enhancements, or performance improvements requested by business stakeholders.</w:t>
      </w:r>
    </w:p>
    <w:p>
      <w:pPr>
        <w:pStyle w:val="ListBullet"/>
      </w:pPr>
      <w:r>
        <w:t>Bug fixes – Resolve functional or performance defects identified during development or in production.</w:t>
      </w:r>
    </w:p>
    <w:p>
      <w:pPr>
        <w:pStyle w:val="ListBullet"/>
      </w:pPr>
      <w:r>
        <w:t>Emergency patches – Critical fixes applied outside normal release cycles due to urgent security or operational needs.</w:t>
      </w:r>
    </w:p>
    <w:p>
      <w:pPr>
        <w:pStyle w:val="Heading2"/>
      </w:pPr>
      <w:r>
        <w:t>5. Patch Evaluation and Testing</w:t>
      </w:r>
    </w:p>
    <w:p>
      <w:r>
        <w:t>All patches must be evaluated for relevance, risk, and compatibility before deployment:</w:t>
      </w:r>
    </w:p>
    <w:p>
      <w:pPr>
        <w:pStyle w:val="ListBullet"/>
      </w:pPr>
      <w:r>
        <w:t>Development teams assess the potential impact and dependencies for each patch.</w:t>
      </w:r>
    </w:p>
    <w:p>
      <w:pPr>
        <w:pStyle w:val="ListBullet"/>
      </w:pPr>
      <w:r>
        <w:t>Patches undergo functional, regression, and security testing in isolated environments.</w:t>
      </w:r>
    </w:p>
    <w:p>
      <w:pPr>
        <w:pStyle w:val="ListBullet"/>
      </w:pPr>
      <w:r>
        <w:t>Feature updates are validated for performance, usability, and backward compatibility.</w:t>
      </w:r>
    </w:p>
    <w:p>
      <w:pPr>
        <w:pStyle w:val="ListBullet"/>
      </w:pPr>
      <w:r>
        <w:t>Automated testing and continuous integration pipelines are used to verify changes where applicable.</w:t>
      </w:r>
    </w:p>
    <w:p>
      <w:pPr>
        <w:pStyle w:val="Heading2"/>
      </w:pPr>
      <w:r>
        <w:t>6. Approval and Change Management</w:t>
      </w:r>
    </w:p>
    <w:p>
      <w:r>
        <w:t>All patches and updates must follow established change control procedures:</w:t>
      </w:r>
    </w:p>
    <w:p>
      <w:pPr>
        <w:pStyle w:val="ListBullet"/>
      </w:pPr>
      <w:r>
        <w:t>Each patch must be reviewed and approved by a designated team lead or release manager before deployment.</w:t>
      </w:r>
    </w:p>
    <w:p>
      <w:pPr>
        <w:pStyle w:val="ListBullet"/>
      </w:pPr>
      <w:r>
        <w:t>High-risk or emergency patches require additional sign-off from the Information Security Officer or Engineering Director.</w:t>
      </w:r>
    </w:p>
    <w:p>
      <w:pPr>
        <w:pStyle w:val="ListBullet"/>
      </w:pPr>
      <w:r>
        <w:t>Change requests must document patch details, risk level, testing outcomes, and rollback plans.</w:t>
      </w:r>
    </w:p>
    <w:p>
      <w:pPr>
        <w:pStyle w:val="ListBullet"/>
      </w:pPr>
      <w:r>
        <w:t>All approved patches are tracked through the company’s change management or ticketing system.</w:t>
      </w:r>
    </w:p>
    <w:p>
      <w:pPr>
        <w:pStyle w:val="Heading2"/>
      </w:pPr>
      <w:r>
        <w:t>7. Deployment and Scheduling</w:t>
      </w:r>
    </w:p>
    <w:p>
      <w:r>
        <w:t>Patches are deployed according to established schedules and business priorities, balancing timely application with operational stability:</w:t>
      </w:r>
    </w:p>
    <w:p>
      <w:pPr>
        <w:pStyle w:val="ListBullet"/>
      </w:pPr>
      <w:r>
        <w:t>Security patches must be deployed within 30 days of release, or sooner if actively exploited.</w:t>
      </w:r>
    </w:p>
    <w:p>
      <w:pPr>
        <w:pStyle w:val="ListBullet"/>
      </w:pPr>
      <w:r>
        <w:t>Feature updates and minor enhancements follow the standard release cadence (e.g., bi-weekly or monthly).</w:t>
      </w:r>
    </w:p>
    <w:p>
      <w:pPr>
        <w:pStyle w:val="ListBullet"/>
      </w:pPr>
      <w:r>
        <w:t>Emergency patches may be applied outside regular maintenance windows with expedited approval.</w:t>
      </w:r>
    </w:p>
    <w:p>
      <w:pPr>
        <w:pStyle w:val="ListBullet"/>
      </w:pPr>
      <w:r>
        <w:t>Deployment activities must include validation of post-deployment performance and user impact.</w:t>
      </w:r>
    </w:p>
    <w:p>
      <w:pPr>
        <w:pStyle w:val="Heading2"/>
      </w:pPr>
      <w:r>
        <w:t>8. Dependency and Third-Party Component Management</w:t>
      </w:r>
    </w:p>
    <w:p>
      <w:r>
        <w:t>All open-source libraries, frameworks, and third-party packages must be monitored and updated regularly to reduce vulnerability risk:</w:t>
      </w:r>
    </w:p>
    <w:p>
      <w:pPr>
        <w:pStyle w:val="ListBullet"/>
      </w:pPr>
      <w:r>
        <w:t>Automated tools (e.g., Dependabot, Snyk, or OWASP Dependency-Check) must be used to track outdated or vulnerable dependencies.</w:t>
      </w:r>
    </w:p>
    <w:p>
      <w:pPr>
        <w:pStyle w:val="ListBullet"/>
      </w:pPr>
      <w:r>
        <w:t>Version pinning and changelog reviews are required before updating critical dependencies.</w:t>
      </w:r>
    </w:p>
    <w:p>
      <w:pPr>
        <w:pStyle w:val="ListBullet"/>
      </w:pPr>
      <w:r>
        <w:t>Third-party updates must be tested in development environments before integration into production.</w:t>
      </w:r>
    </w:p>
    <w:p>
      <w:pPr>
        <w:pStyle w:val="Heading2"/>
      </w:pPr>
      <w:r>
        <w:t>9. Rollback and Contingency Planning</w:t>
      </w:r>
    </w:p>
    <w:p>
      <w:r>
        <w:t>If a patch causes unexpected behavior or system instability, rollback procedures must be initiated immediately to restore normal operations:</w:t>
      </w:r>
    </w:p>
    <w:p>
      <w:pPr>
        <w:pStyle w:val="ListBullet"/>
      </w:pPr>
      <w:r>
        <w:t>All deployments must include predefined rollback procedures and validated backups.</w:t>
      </w:r>
    </w:p>
    <w:p>
      <w:pPr>
        <w:pStyle w:val="ListBullet"/>
      </w:pPr>
      <w:r>
        <w:t>Rollback decisions are made collaboratively between the DevOps, QA, and Security teams.</w:t>
      </w:r>
    </w:p>
    <w:p>
      <w:pPr>
        <w:pStyle w:val="ListBullet"/>
      </w:pPr>
      <w:r>
        <w:t>Root cause analysis is performed for any failed or reverted patch to prevent recurrence.</w:t>
      </w:r>
    </w:p>
    <w:p>
      <w:pPr>
        <w:pStyle w:val="Heading2"/>
      </w:pPr>
      <w:r>
        <w:t>10. Documentation and Audit</w:t>
      </w:r>
    </w:p>
    <w:p>
      <w:r>
        <w:t>Comprehensive documentation must be maintained for all patching activities to ensure transparency and compliance:</w:t>
      </w:r>
    </w:p>
    <w:p>
      <w:pPr>
        <w:pStyle w:val="ListBullet"/>
      </w:pPr>
      <w:r>
        <w:t>Patch records must include version numbers, release dates, test results, and approval logs.</w:t>
      </w:r>
    </w:p>
    <w:p>
      <w:pPr>
        <w:pStyle w:val="ListBullet"/>
      </w:pPr>
      <w:r>
        <w:t>Audit logs must capture deployment timestamps, responsible personnel, and any exceptions or errors.</w:t>
      </w:r>
    </w:p>
    <w:p>
      <w:pPr>
        <w:pStyle w:val="ListBullet"/>
      </w:pPr>
      <w:r>
        <w:t>Periodic audits verify adherence to patch timelines and policy requirements.</w:t>
      </w:r>
    </w:p>
    <w:p>
      <w:pPr>
        <w:pStyle w:val="Heading2"/>
      </w:pPr>
      <w:r>
        <w:t>11. Compliance and Reporting</w:t>
      </w:r>
    </w:p>
    <w:p>
      <w:r>
        <w:t>Compliance with this Policy supports the Company’s broader information security and regulatory obligations. Reports on patch status, vulnerabilities, and exception handling must be reviewed by management on a quarterly basis.</w:t>
      </w:r>
    </w:p>
    <w:p>
      <w:pPr>
        <w:pStyle w:val="Heading2"/>
      </w:pPr>
      <w:r>
        <w:t>12. Policy Review and Maintenance</w:t>
      </w:r>
    </w:p>
    <w:p>
      <w:r>
        <w:t>This Policy will be reviewed annually or following major software platform or infrastructure changes. Updates must be approved by Executive Management and communicated to all relevant stakeholders.</w:t>
      </w:r>
    </w:p>
    <w:p>
      <w:pPr>
        <w:pStyle w:val="Heading2"/>
      </w:pPr>
      <w:r>
        <w:t>13. Contact</w:t>
      </w:r>
    </w:p>
    <w:p>
      <w:r>
        <w:t>Charles Weed</w:t>
        <w:br/>
        <w:t>Email: info@kingfieldsoftware.com</w:t>
        <w:br/>
        <w:t>Phone: (651) 398-7580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